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9F" w:rsidRDefault="000C4301">
      <w:r w:rsidRPr="000C4301">
        <w:t>https://adilet.zan.kz/rus/docs/P080000064_ это постановление</w:t>
      </w:r>
    </w:p>
    <w:p w:rsidR="000C4301" w:rsidRDefault="000C4301">
      <w:r w:rsidRPr="000C4301">
        <w:t>https://adilet.zan.kz/rus/docs/V2400034060 это правила</w:t>
      </w:r>
    </w:p>
    <w:sectPr w:rsidR="000C4301" w:rsidSect="000939A2">
      <w:pgSz w:w="11907" w:h="16840" w:code="9"/>
      <w:pgMar w:top="284" w:right="851" w:bottom="1134" w:left="1276" w:header="709" w:footer="72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/>
  <w:rsids>
    <w:rsidRoot w:val="000C4301"/>
    <w:rsid w:val="000939A2"/>
    <w:rsid w:val="000C4301"/>
    <w:rsid w:val="000C549F"/>
    <w:rsid w:val="00E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2024-05-04T05:20:00Z</dcterms:created>
  <dcterms:modified xsi:type="dcterms:W3CDTF">2024-05-04T05:22:00Z</dcterms:modified>
</cp:coreProperties>
</file>